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การขอต่ออายุใบอนุญาตจัดตั้งสถานที่จำหน่ายอาหารหรือสถานที</w:t>
      </w:r>
      <w:r w:rsidR="007359BC">
        <w:rPr>
          <w:rFonts w:ascii="Tahoma" w:hAnsi="Tahoma" w:cs="Tahoma" w:hint="cs"/>
          <w:b/>
          <w:bCs/>
          <w:noProof/>
          <w:sz w:val="24"/>
          <w:szCs w:val="24"/>
          <w:cs/>
        </w:rPr>
        <w:t>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สะสมอาหารพื</w:t>
      </w:r>
      <w:r w:rsidR="007359BC">
        <w:rPr>
          <w:rFonts w:ascii="Tahoma" w:hAnsi="Tahoma" w:cs="Tahoma" w:hint="cs"/>
          <w:b/>
          <w:bCs/>
          <w:noProof/>
          <w:sz w:val="24"/>
          <w:szCs w:val="24"/>
          <w:cs/>
        </w:rPr>
        <w:t>้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359B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359B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359B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359B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8E4772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2B0DD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752.7pt,4pt" to="325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3175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="00A3175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7359BC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="007359BC">
        <w:rPr>
          <w:rFonts w:ascii="Tahoma" w:hAnsi="Tahoma" w:cs="Tahoma"/>
          <w:noProof/>
          <w:sz w:val="20"/>
          <w:szCs w:val="20"/>
        </w:rPr>
        <w:br/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="007359BC">
        <w:rPr>
          <w:rFonts w:ascii="Tahoma" w:hAnsi="Tahoma" w:cs="Tahoma"/>
          <w:noProof/>
          <w:sz w:val="20"/>
          <w:szCs w:val="20"/>
        </w:rPr>
        <w:br/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7359BC">
        <w:rPr>
          <w:rFonts w:ascii="Tahoma" w:hAnsi="Tahoma" w:cs="Tahoma"/>
          <w:noProof/>
          <w:sz w:val="20"/>
          <w:szCs w:val="20"/>
        </w:rPr>
        <w:t>)</w:t>
      </w:r>
      <w:r w:rsidR="007359BC">
        <w:rPr>
          <w:rFonts w:ascii="Tahoma" w:hAnsi="Tahoma" w:cs="Tahoma"/>
          <w:noProof/>
          <w:sz w:val="20"/>
          <w:szCs w:val="20"/>
        </w:rPr>
        <w:br/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A31758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53550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25355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7359BC" w:rsidRPr="00B4081B" w:rsidRDefault="001A5925" w:rsidP="007359BC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</w:pPr>
            <w:r w:rsidRPr="007359BC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7359BC" w:rsidRPr="007359BC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7359BC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7359BC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7359BC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7359BC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7359BC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25355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A31758"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  <w:t xml:space="preserve">                                   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7359BC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7359BC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7359B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A3175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7359BC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FA4C2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4C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7359B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FA4C2F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7359BC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7359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7359BC" w:rsidP="00CA3FE9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FA4C2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4C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FA4C2F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FA4C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 w:rsidRPr="00FA4C2F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2.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FA4C2F">
              <w:rPr>
                <w:rFonts w:ascii="Tahoma" w:hAnsi="Tahoma" w:cs="Tahoma"/>
                <w:iCs/>
                <w:noProof/>
                <w:sz w:val="20"/>
                <w:szCs w:val="20"/>
              </w:rPr>
              <w:t>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67367B" w:rsidRPr="00081011" w:rsidRDefault="007359B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FA4C2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4C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FA4C2F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</w:t>
            </w:r>
            <w:r w:rsidR="00FA4C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FA4C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FA4C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2)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2557)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7359B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ไม่อนุญาตให้ต่ออายุใบอนุญาต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8072B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4C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FA4C2F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FA4C2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</w:t>
            </w:r>
            <w:r w:rsidR="008072BE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="00E133A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FA4C2F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FA4C2F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ให้ระบุไปตามบริ</w:t>
            </w:r>
            <w:r w:rsidR="00FA4C2F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ษ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ทของท้องถิ่น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ในกรณีที่เจ้าพนักงานท้องถิ่นไม่อาจออกใบอนุญาตหรือยังไม่อาจมีคำสั่งไม่อนุญาตได้ภายใน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 w:rsidRPr="00FA4C2F">
              <w:rPr>
                <w:rFonts w:ascii="Tahoma" w:hAnsi="Tahoma" w:cs="Tahoma"/>
                <w:iCs/>
                <w:noProof/>
                <w:sz w:val="20"/>
                <w:szCs w:val="20"/>
              </w:rPr>
              <w:t>7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7359B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</w:t>
            </w:r>
            <w:r w:rsidR="00FA4C2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8072B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4C2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FA4C2F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8072BE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8072BE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FA4C2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7359B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Default="00A3175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Default="00A3175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Default="00A3175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Default="00A3175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Default="00A31758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Default="00A31758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Pr="00513AE8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8072BE" w:rsidRPr="0067367B" w:rsidRDefault="008072BE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72B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8072B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0D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072BE" w:rsidRPr="00CD595C" w:rsidRDefault="008072B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72B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8072BE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Default="008072BE" w:rsidP="00513AE8">
      <w:pPr>
        <w:spacing w:after="0"/>
        <w:rPr>
          <w:rFonts w:ascii="Tahoma" w:hAnsi="Tahoma" w:cs="Tahoma"/>
          <w:sz w:val="16"/>
          <w:szCs w:val="20"/>
        </w:rPr>
      </w:pPr>
    </w:p>
    <w:p w:rsidR="008072BE" w:rsidRPr="00CD595C" w:rsidRDefault="008072BE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072BE" w:rsidRPr="00CD595C" w:rsidRDefault="008072B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8072BE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A3175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                                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1A5925" w:rsidRPr="008072B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 xml:space="preserve"> 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8072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72B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8072BE">
              <w:rPr>
                <w:rFonts w:ascii="Tahoma" w:hAnsi="Tahoma" w:cs="Tahoma" w:hint="cs"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072BE" w:rsidRPr="000B2BF5" w:rsidRDefault="008072B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072B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8072BE">
              <w:rPr>
                <w:rFonts w:ascii="Tahoma" w:hAnsi="Tahoma" w:cs="Tahoma" w:hint="cs"/>
                <w:iCs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 w:rsidRPr="008072BE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8072B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B0DD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61.4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253550" w:rsidRDefault="00D30394" w:rsidP="00D30394">
      <w:pPr>
        <w:spacing w:after="0"/>
        <w:rPr>
          <w:rFonts w:ascii="Tahoma" w:hAnsi="Tahoma" w:cs="Tahoma"/>
          <w:szCs w:val="22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253550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19057C7EF78A43899C307387094D8FD5"/>
          </w:placeholder>
        </w:sdtPr>
        <w:sdtContent>
          <w:r w:rsidR="00253550" w:rsidRPr="005070C2">
            <w:rPr>
              <w:rFonts w:ascii="Tahoma" w:hAnsi="Tahoma" w:cs="Tahoma" w:hint="cs"/>
              <w:sz w:val="20"/>
              <w:szCs w:val="20"/>
              <w:cs/>
            </w:rPr>
            <w:t xml:space="preserve"> </w:t>
          </w:r>
          <w:r w:rsidRPr="005070C2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253550" w:rsidRPr="005070C2">
            <w:rPr>
              <w:rFonts w:ascii="Tahoma" w:hAnsi="Tahoma" w:cs="Tahoma"/>
              <w:noProof/>
              <w:sz w:val="20"/>
              <w:szCs w:val="20"/>
              <w:cs/>
            </w:rPr>
            <w:t>การขอต่ออายุใบอนุญาตจัดตั้งสถานที่จำหน่ายอาหารหรือสถานที</w:t>
          </w:r>
          <w:r w:rsidR="00253550" w:rsidRPr="005070C2">
            <w:rPr>
              <w:rFonts w:ascii="Tahoma" w:hAnsi="Tahoma" w:cs="Tahoma" w:hint="cs"/>
              <w:noProof/>
              <w:sz w:val="20"/>
              <w:szCs w:val="20"/>
              <w:cs/>
            </w:rPr>
            <w:t>่</w:t>
          </w:r>
          <w:r w:rsidR="00253550" w:rsidRPr="005070C2">
            <w:rPr>
              <w:rFonts w:ascii="Tahoma" w:hAnsi="Tahoma" w:cs="Tahoma"/>
              <w:noProof/>
              <w:sz w:val="20"/>
              <w:szCs w:val="20"/>
              <w:cs/>
            </w:rPr>
            <w:t>สะสมอาหารพื</w:t>
          </w:r>
          <w:r w:rsidR="00253550" w:rsidRPr="005070C2">
            <w:rPr>
              <w:rFonts w:ascii="Tahoma" w:hAnsi="Tahoma" w:cs="Tahoma" w:hint="cs"/>
              <w:noProof/>
              <w:sz w:val="20"/>
              <w:szCs w:val="20"/>
              <w:cs/>
            </w:rPr>
            <w:t>้</w:t>
          </w:r>
          <w:r w:rsidR="00253550" w:rsidRPr="005070C2">
            <w:rPr>
              <w:rFonts w:ascii="Tahoma" w:hAnsi="Tahoma" w:cs="Tahoma"/>
              <w:noProof/>
              <w:sz w:val="20"/>
              <w:szCs w:val="20"/>
              <w:cs/>
            </w:rPr>
            <w:t xml:space="preserve">นที่เกิน </w:t>
          </w:r>
          <w:r w:rsidR="00253550" w:rsidRPr="005070C2">
            <w:rPr>
              <w:rFonts w:ascii="Tahoma" w:hAnsi="Tahoma" w:cs="Tahoma"/>
              <w:noProof/>
              <w:sz w:val="20"/>
              <w:szCs w:val="20"/>
            </w:rPr>
            <w:t xml:space="preserve">200 </w:t>
          </w:r>
          <w:proofErr w:type="gramStart"/>
          <w:r w:rsidR="00253550" w:rsidRPr="005070C2">
            <w:rPr>
              <w:rFonts w:ascii="Tahoma" w:hAnsi="Tahoma" w:cs="Tahoma"/>
              <w:noProof/>
              <w:sz w:val="20"/>
              <w:szCs w:val="20"/>
              <w:cs/>
            </w:rPr>
            <w:t>ตารางเมตร</w:t>
          </w:r>
          <w:r w:rsidR="00253550" w:rsidRPr="005070C2">
            <w:rPr>
              <w:rFonts w:ascii="Tahoma" w:hAnsi="Tahoma" w:cs="Tahoma"/>
              <w:sz w:val="20"/>
              <w:szCs w:val="20"/>
              <w:cs/>
            </w:rPr>
            <w:t xml:space="preserve"> </w:t>
          </w:r>
          <w:r w:rsidRPr="005070C2">
            <w:rPr>
              <w:rFonts w:ascii="Tahoma" w:hAnsi="Tahoma" w:cs="Tahoma" w:hint="cs"/>
              <w:sz w:val="20"/>
              <w:szCs w:val="20"/>
              <w:cs/>
            </w:rPr>
            <w:t>)</w:t>
          </w:r>
          <w:proofErr w:type="gramEnd"/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53550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53550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53550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F0F14">
            <w:rPr>
              <w:rFonts w:ascii="Tahoma" w:hAnsi="Tahoma" w:cs="Tahoma"/>
              <w:sz w:val="16"/>
              <w:szCs w:val="20"/>
            </w:rPr>
            <w:t xml:space="preserve">1 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BF0F14">
            <w:rPr>
              <w:rFonts w:ascii="Tahoma" w:hAnsi="Tahoma" w:cs="Tahoma"/>
              <w:sz w:val="16"/>
              <w:szCs w:val="20"/>
            </w:rPr>
            <w:t xml:space="preserve">2535 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BF0F14">
            <w:rPr>
              <w:rFonts w:ascii="Tahoma" w:hAnsi="Tahoma" w:cs="Tahoma"/>
              <w:sz w:val="16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BF0F14">
            <w:rPr>
              <w:rFonts w:ascii="Tahoma" w:hAnsi="Tahoma" w:cs="Tahoma"/>
              <w:sz w:val="16"/>
              <w:szCs w:val="20"/>
            </w:rPr>
            <w:t>2535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BF0F14">
            <w:rPr>
              <w:rFonts w:ascii="Tahoma" w:hAnsi="Tahoma" w:cs="Tahoma"/>
              <w:sz w:val="16"/>
              <w:szCs w:val="20"/>
            </w:rPr>
            <w:t xml:space="preserve">30 </w:t>
          </w:r>
          <w:r w:rsidR="00BF0F14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636A5F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636A5F">
            <w:rPr>
              <w:rFonts w:ascii="Tahoma" w:hAnsi="Tahoma" w:cs="Tahoma"/>
              <w:sz w:val="16"/>
              <w:szCs w:val="20"/>
            </w:rPr>
            <w:t xml:space="preserve">30 </w:t>
          </w:r>
          <w:r w:rsidR="00636A5F">
            <w:rPr>
              <w:rFonts w:ascii="Tahoma" w:hAnsi="Tahoma" w:cs="Tahoma" w:hint="cs"/>
              <w:sz w:val="16"/>
              <w:szCs w:val="20"/>
              <w:cs/>
            </w:rPr>
            <w:t xml:space="preserve">วัน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A31758" w:rsidRPr="00D30394" w:rsidRDefault="00A31758" w:rsidP="00A31758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A31758" w:rsidRPr="00D30394" w:rsidRDefault="00A31758" w:rsidP="00A31758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A31758" w:rsidRPr="00D30394" w:rsidRDefault="00A31758" w:rsidP="00A31758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D30394" w:rsidRDefault="00D30394" w:rsidP="006814BF">
      <w:pPr>
        <w:spacing w:after="0"/>
        <w:jc w:val="right"/>
        <w:rPr>
          <w:rFonts w:ascii="Tahoma" w:hAnsi="Tahoma" w:cs="Tahoma" w:hint="cs"/>
          <w:sz w:val="16"/>
          <w:szCs w:val="20"/>
        </w:rPr>
      </w:pPr>
    </w:p>
    <w:sectPr w:rsid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10393"/>
    <w:rsid w:val="00224397"/>
    <w:rsid w:val="00253550"/>
    <w:rsid w:val="00282033"/>
    <w:rsid w:val="00290991"/>
    <w:rsid w:val="002B0DD7"/>
    <w:rsid w:val="002D5CE3"/>
    <w:rsid w:val="00310762"/>
    <w:rsid w:val="003A318D"/>
    <w:rsid w:val="004D7C74"/>
    <w:rsid w:val="005070C2"/>
    <w:rsid w:val="00513AE8"/>
    <w:rsid w:val="00527864"/>
    <w:rsid w:val="00541FF4"/>
    <w:rsid w:val="00586D86"/>
    <w:rsid w:val="005B5273"/>
    <w:rsid w:val="00606261"/>
    <w:rsid w:val="00636A5F"/>
    <w:rsid w:val="00646D41"/>
    <w:rsid w:val="0065732E"/>
    <w:rsid w:val="0067367B"/>
    <w:rsid w:val="006814BF"/>
    <w:rsid w:val="00695FA2"/>
    <w:rsid w:val="007003F8"/>
    <w:rsid w:val="00727E67"/>
    <w:rsid w:val="007359BC"/>
    <w:rsid w:val="00740749"/>
    <w:rsid w:val="008072BE"/>
    <w:rsid w:val="00812105"/>
    <w:rsid w:val="00815F25"/>
    <w:rsid w:val="008B4E9A"/>
    <w:rsid w:val="008D6120"/>
    <w:rsid w:val="008E4772"/>
    <w:rsid w:val="00974646"/>
    <w:rsid w:val="009A04E3"/>
    <w:rsid w:val="00A27BE2"/>
    <w:rsid w:val="00A31758"/>
    <w:rsid w:val="00A3213F"/>
    <w:rsid w:val="00A36052"/>
    <w:rsid w:val="00A777EA"/>
    <w:rsid w:val="00A82492"/>
    <w:rsid w:val="00AF3EBE"/>
    <w:rsid w:val="00B4081B"/>
    <w:rsid w:val="00B424FF"/>
    <w:rsid w:val="00B86199"/>
    <w:rsid w:val="00BF0F14"/>
    <w:rsid w:val="00C14D7A"/>
    <w:rsid w:val="00CA3FE9"/>
    <w:rsid w:val="00CC02C2"/>
    <w:rsid w:val="00CD595C"/>
    <w:rsid w:val="00D30394"/>
    <w:rsid w:val="00DF19F7"/>
    <w:rsid w:val="00E0463A"/>
    <w:rsid w:val="00E133A0"/>
    <w:rsid w:val="00E269AE"/>
    <w:rsid w:val="00E73DC4"/>
    <w:rsid w:val="00E8524B"/>
    <w:rsid w:val="00F134F4"/>
    <w:rsid w:val="00FA4C2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3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9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59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91995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91995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91995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91995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91995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91995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91995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91995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91995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34541"/>
    <w:rsid w:val="00191995"/>
    <w:rsid w:val="003D3954"/>
    <w:rsid w:val="004C7D26"/>
    <w:rsid w:val="0056046F"/>
    <w:rsid w:val="005B7A39"/>
    <w:rsid w:val="005D5EED"/>
    <w:rsid w:val="00681D5B"/>
    <w:rsid w:val="00747537"/>
    <w:rsid w:val="0080364E"/>
    <w:rsid w:val="008B7B0C"/>
    <w:rsid w:val="008F3A43"/>
    <w:rsid w:val="009B4526"/>
    <w:rsid w:val="00C17AC0"/>
    <w:rsid w:val="00C81BBF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7</cp:revision>
  <cp:lastPrinted>2015-10-05T02:49:00Z</cp:lastPrinted>
  <dcterms:created xsi:type="dcterms:W3CDTF">2015-09-21T12:45:00Z</dcterms:created>
  <dcterms:modified xsi:type="dcterms:W3CDTF">2015-10-05T02:51:00Z</dcterms:modified>
</cp:coreProperties>
</file>