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D567DC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การขอรับบำเหน็จดำรงชีพของข้าราชการบำนาญส่วนท้องถิ่น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="00D567DC">
        <w:rPr>
          <w:rFonts w:asciiTheme="minorBidi" w:hAnsiTheme="minorBidi" w:hint="cs"/>
          <w:sz w:val="32"/>
          <w:szCs w:val="32"/>
          <w:cs/>
          <w:lang w:bidi="th-TH"/>
        </w:rPr>
        <w:t xml:space="preserve"> 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D567DC">
        <w:rPr>
          <w:rFonts w:asciiTheme="minorBidi" w:hAnsiTheme="minorBidi"/>
          <w:sz w:val="32"/>
          <w:szCs w:val="32"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เทศบาลตำบลบ้านจั่น</w:t>
      </w:r>
      <w:r w:rsidR="00D567DC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อำเภอเมืองอุดรธานี</w:t>
      </w:r>
      <w:r w:rsidR="00D567DC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จังหวัดอุดรธานี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="00D567DC">
        <w:rPr>
          <w:rFonts w:asciiTheme="minorBidi" w:hAnsiTheme="minorBidi" w:hint="cs"/>
          <w:sz w:val="32"/>
          <w:szCs w:val="32"/>
          <w:cs/>
          <w:lang w:bidi="th-TH"/>
        </w:rPr>
        <w:t xml:space="preserve"> 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D567DC">
        <w:rPr>
          <w:rFonts w:asciiTheme="minorBidi" w:hAnsiTheme="minorBidi"/>
          <w:sz w:val="32"/>
          <w:szCs w:val="32"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BD61C0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="00D567DC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D567D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การขอรับบำเหน็จดำรงชีพของข้าราชการบำนาญส่วนท้องถิ่น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D567DC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D567D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เทศบาลตำบลบ้านจั่น</w:t>
      </w:r>
      <w:r w:rsidR="00D567DC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อำเภอเมืองอุดรธานี</w:t>
      </w:r>
      <w:r w:rsidR="00D567DC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จังหวัดอุดรธานี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D567DC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D567D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D567DC">
        <w:rPr>
          <w:rFonts w:asciiTheme="minorBidi" w:hAnsiTheme="minorBidi" w:hint="cs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D567DC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อนุมัติ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D567DC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 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D567DC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กฎกระทรวงกำหนดอัตราและวิธีการรับบำเหน็จดำรงชีพพ</w:t>
            </w:r>
            <w:r w:rsidRPr="00D567DC">
              <w:rPr>
                <w:rFonts w:asciiTheme="minorBidi" w:hAnsiTheme="minorBidi"/>
                <w:i/>
                <w:noProof/>
                <w:sz w:val="32"/>
                <w:szCs w:val="32"/>
              </w:rPr>
              <w:t>.</w:t>
            </w:r>
            <w:r w:rsidRPr="00D567DC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ศ</w:t>
            </w:r>
            <w:r w:rsidRPr="00D567DC">
              <w:rPr>
                <w:rFonts w:asciiTheme="minorBidi" w:hAnsiTheme="minorBidi"/>
                <w:i/>
                <w:noProof/>
                <w:sz w:val="32"/>
                <w:szCs w:val="32"/>
              </w:rPr>
              <w:t xml:space="preserve">. 2548 </w:t>
            </w:r>
            <w:r w:rsidRPr="00D567DC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และที่แก้ไขเพิ่มเติม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D567DC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D567DC">
              <w:rPr>
                <w:rFonts w:asciiTheme="minorBidi" w:hAnsiTheme="minorBidi"/>
                <w:i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Pr="00D567DC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พ</w:t>
            </w:r>
            <w:r w:rsidRPr="00D567DC">
              <w:rPr>
                <w:rFonts w:asciiTheme="minorBidi" w:hAnsiTheme="minorBidi"/>
                <w:i/>
                <w:noProof/>
                <w:sz w:val="32"/>
                <w:szCs w:val="32"/>
              </w:rPr>
              <w:t>.</w:t>
            </w:r>
            <w:r w:rsidRPr="00D567DC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ศ</w:t>
            </w:r>
            <w:r w:rsidRPr="00D567DC">
              <w:rPr>
                <w:rFonts w:asciiTheme="minorBidi" w:hAnsiTheme="minorBidi"/>
                <w:i/>
                <w:noProof/>
                <w:sz w:val="32"/>
                <w:szCs w:val="32"/>
              </w:rPr>
              <w:t>. 2552</w:t>
            </w: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D567DC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พ</w:t>
            </w:r>
            <w:r w:rsidRPr="00D567DC">
              <w:rPr>
                <w:rFonts w:asciiTheme="minorBidi" w:hAnsiTheme="minorBidi"/>
                <w:i/>
                <w:noProof/>
                <w:sz w:val="32"/>
                <w:szCs w:val="32"/>
              </w:rPr>
              <w:t>.</w:t>
            </w:r>
            <w:r w:rsidRPr="00D567DC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ร</w:t>
            </w:r>
            <w:r w:rsidRPr="00D567DC">
              <w:rPr>
                <w:rFonts w:asciiTheme="minorBidi" w:hAnsiTheme="minorBidi"/>
                <w:i/>
                <w:noProof/>
                <w:sz w:val="32"/>
                <w:szCs w:val="32"/>
              </w:rPr>
              <w:t>.</w:t>
            </w:r>
            <w:r w:rsidRPr="00D567DC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บ</w:t>
            </w:r>
            <w:r w:rsidRPr="00D567DC">
              <w:rPr>
                <w:rFonts w:asciiTheme="minorBidi" w:hAnsiTheme="minorBidi"/>
                <w:i/>
                <w:noProof/>
                <w:sz w:val="32"/>
                <w:szCs w:val="32"/>
              </w:rPr>
              <w:t>.</w:t>
            </w:r>
            <w:r w:rsidRPr="00D567DC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บำเหน็จบำนาญข้าราชการส่วนท้องถิ่นพ</w:t>
            </w:r>
            <w:r w:rsidRPr="00D567DC">
              <w:rPr>
                <w:rFonts w:asciiTheme="minorBidi" w:hAnsiTheme="minorBidi"/>
                <w:i/>
                <w:noProof/>
                <w:sz w:val="32"/>
                <w:szCs w:val="32"/>
              </w:rPr>
              <w:t>.</w:t>
            </w:r>
            <w:r w:rsidRPr="00D567DC">
              <w:rPr>
                <w:rFonts w:asciiTheme="minorBidi" w:hAnsiTheme="minorBidi" w:cs="Cordia New"/>
                <w:i/>
                <w:noProof/>
                <w:sz w:val="32"/>
                <w:szCs w:val="32"/>
                <w:cs/>
                <w:lang w:bidi="th-TH"/>
              </w:rPr>
              <w:t>ศ</w:t>
            </w:r>
            <w:r w:rsidRPr="00D567DC">
              <w:rPr>
                <w:rFonts w:asciiTheme="minorBidi" w:hAnsiTheme="minorBidi"/>
                <w:i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2500</w:t>
            </w: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ส่วนภูมิภาค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มาตรา 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50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แห่งพ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บำเหน็จบำนาญข้าราชการส่วนท้องถิ่นพ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2500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แก้ไขเพิ่มเติมโดย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ฉบับที่ 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5)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2530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และพ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ฎ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ว่าด้วยการหลักเกณฑ์และวิธีการบริหารกิจการบ้านเมืองที่ดีพ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2546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46</w:t>
      </w:r>
      <w:r w:rsidR="00D567DC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 xml:space="preserve"> 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D567DC">
        <w:rPr>
          <w:rFonts w:asciiTheme="minorBidi" w:hAnsiTheme="minorBidi" w:hint="cs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การขอรับบำเหน็จดำรงชีพของข้าราชการบำนาญส่วนท้องถิ่น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สำนักงานส่งเสริมการปกครองท้องถิ่นจังหวัด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........................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ระบุชื่อจังหวัด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ิทธิประโยชน์เกี่ยวกับบำเหน็จดำรงชีพเป็นสิทธิประโยชน์ที่ให้แก่ข้าราชการส่วนท้องถิ่นผู้รับบำนาญหรือผู้รับบำนาญพิเศษเหตุทุพพลภาพเพื่อช่วยให้สามารถดำรงชีพได้อย่างเหมาะสมและพอเพียงกับภาวะเศรษฐกิจโดยมีสิทธิขอรับในอัตราและวิธีการที่กำหนดในกฎกระทรวงแต่ต้องไม่เกิน </w:t>
      </w:r>
      <w:r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เท่าของบำนาญรายเดือนที่ได้รับแต่ไม่เกิน </w:t>
      </w:r>
      <w:r w:rsidRPr="000C2AAC">
        <w:rPr>
          <w:rFonts w:asciiTheme="minorBidi" w:hAnsiTheme="minorBidi"/>
          <w:noProof/>
          <w:sz w:val="32"/>
          <w:szCs w:val="32"/>
        </w:rPr>
        <w:t xml:space="preserve">400,000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บาท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การใช้สิทธิขอรับบำเหน็จดำรงชีพกรณีมีอายุไม่ครบ </w:t>
      </w:r>
      <w:r w:rsidRPr="000C2AAC">
        <w:rPr>
          <w:rFonts w:asciiTheme="minorBidi" w:hAnsiTheme="minorBidi"/>
          <w:noProof/>
          <w:sz w:val="32"/>
          <w:szCs w:val="32"/>
        </w:rPr>
        <w:t xml:space="preserve">65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ปีบริบูรณ์จะขอรับบำเหน็จดำรงชีพพร้อมรับบำนาญได้ไม่เกิน </w:t>
      </w:r>
      <w:r w:rsidRPr="000C2AAC">
        <w:rPr>
          <w:rFonts w:asciiTheme="minorBidi" w:hAnsiTheme="minorBidi"/>
          <w:noProof/>
          <w:sz w:val="32"/>
          <w:szCs w:val="32"/>
        </w:rPr>
        <w:t xml:space="preserve">200,000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บาทแต่ถ้าผู้รับบำนาญมีอายุตั้งแต่</w:t>
      </w:r>
      <w:r w:rsidRPr="000C2AAC">
        <w:rPr>
          <w:rFonts w:asciiTheme="minorBidi" w:hAnsiTheme="minorBidi"/>
          <w:noProof/>
          <w:sz w:val="32"/>
          <w:szCs w:val="32"/>
        </w:rPr>
        <w:t xml:space="preserve">65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ปีบริบูรณ์ขึ้นไปมีสิทธิขอรับบำเหน็จดำรงชีพได้ไม่เกิน </w:t>
      </w:r>
      <w:r w:rsidRPr="000C2AAC">
        <w:rPr>
          <w:rFonts w:asciiTheme="minorBidi" w:hAnsiTheme="minorBidi"/>
          <w:noProof/>
          <w:sz w:val="32"/>
          <w:szCs w:val="32"/>
        </w:rPr>
        <w:t xml:space="preserve">400,000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บาทโดยหากได้ใช้สิทธิขอรับไปก่อนแล้ว </w:t>
      </w:r>
      <w:r w:rsidRPr="000C2AAC">
        <w:rPr>
          <w:rFonts w:asciiTheme="minorBidi" w:hAnsiTheme="minorBidi"/>
          <w:noProof/>
          <w:sz w:val="32"/>
          <w:szCs w:val="32"/>
        </w:rPr>
        <w:t xml:space="preserve">200,000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บาทให้ขอรับได้ไม่เกินส่วนที่ยังไม่ครบตามสิทธิของผู้นั้นแต่รวมกันแล้วไม่เกิน </w:t>
      </w:r>
      <w:r w:rsidRPr="000C2AAC">
        <w:rPr>
          <w:rFonts w:asciiTheme="minorBidi" w:hAnsiTheme="minorBidi"/>
          <w:noProof/>
          <w:sz w:val="32"/>
          <w:szCs w:val="32"/>
        </w:rPr>
        <w:t xml:space="preserve">400,000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บาทโดยยื่นขอรับได้ในช่วงเวลาตั้งแต่วันที่ </w:t>
      </w:r>
      <w:r w:rsidRPr="000C2AAC">
        <w:rPr>
          <w:rFonts w:asciiTheme="minorBidi" w:hAnsiTheme="minorBidi"/>
          <w:noProof/>
          <w:sz w:val="32"/>
          <w:szCs w:val="32"/>
        </w:rPr>
        <w:t xml:space="preserve">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ตุลาคมถึงวันที่ </w:t>
      </w:r>
      <w:r w:rsidRPr="000C2AAC">
        <w:rPr>
          <w:rFonts w:asciiTheme="minorBidi" w:hAnsiTheme="minorBidi"/>
          <w:noProof/>
          <w:sz w:val="32"/>
          <w:szCs w:val="32"/>
        </w:rPr>
        <w:t xml:space="preserve">31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ธันวาคมของทุกปี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รับบำนาญหรือข้าราชการส่วนท้องถิ่นซึ่งออกจากราชการมีกรณีหรือต้องหาว่ากระทำความผิดวินัยหรืออาญาก่อนออกจากราชการจะขอรับบำเหน็จดำรงชีพได้เมื่อกรณีหรือคดีถึงที่สุดและมีสิทธิรับบำนาญ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หลักฐานร่วมกันพร้อมกำหนดระยะเวลาให้ผู้ยื่นคำขอดำเนินการแก้ไข้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5.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6.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หมายเหตุ </w:t>
      </w:r>
      <w:r w:rsidRPr="000C2AAC">
        <w:rPr>
          <w:rFonts w:asciiTheme="minorBidi" w:hAnsiTheme="minorBidi"/>
          <w:noProof/>
          <w:sz w:val="32"/>
          <w:szCs w:val="32"/>
        </w:rPr>
        <w:t xml:space="preserve">: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จะดำเนินการแจ้งผลการพิจารณาให้ผู้ยื่นคำขอทราบภายใน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วันนับแต่วันที่พิจารณาแล้วเสร็จ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ข้าราชการบำนาญส่วน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ท้องถิ่นยื่นคำขอรับบำเหน็จ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ดำรงชีพพร้อมเอกสารหลักฐานต่อองค์กรปกครอง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่วนท้องถิ่นที่รับบำนาญเจ้าหน้าที่ขององค์กรปกครองส่วนท้องถิ่นที่รับบำนาญตรวจสอบความครบถ้วนของเอกสารหลักฐ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ปกครองท้องถิ่น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รับผิดชอบคือองค์กรปกครองส่วนท้องถิ่นที่รับบำนาญ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เจ้าหน้าที่ขององค์กรปกครองส่วนท้องถิ่นที่รับบำนาญ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วบรวมเอกสารหลักฐานที่เกี่ยวข้องเสนอผู้มีอำนาจพิจารณาจัดส่งเรื่องให้จังหวัดเพื่อดำเนินการออกคำสั่งจ่ายฯ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วันนับจากวันที่ได้รับเรื่อง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หน่วยงานรับผิดชอบคือองค์กรปกครองส่วนท้องถิ่นที่รับบำนาญ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หน้าที่ของสำนักงานส่งเสริมการปกครองท้องถิ่นจังหวัดตรวจสอบเอกสารหลักฐานที่ได้รับจากองค์กรปกครองส่วนท้องถิ่นและจัดทำคำสั่งจ่ายฯจำนว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ฉบับเสนอผู้ว่าราชการ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จังหวัดพิจารณาอนุมัติและจังหวัดจัดส่งคำสั่งจ่ายฯให้องค์กรปกครองส่วนท้องถิ่นทราบเพื่อดำเนินการแจ้งให้ข้าราชการส่วนท้องถิ่นผู้มีสิทธิรับทราบโดยลงลายมือชื่อพร้อมทั้งวันเดือนปีและดำเนินการเบิกจ่ายเงินบำเหน็จให้ต่อไ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21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วันนับจากวันที่สำนักงานส่งเสริมการปกครองท้องถิ่นจังหวัดได้รับเรื่อง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หน่วยงานรับผิดชอบคือสำนักงานส่งเสริมการปกครองท้องถิ่นจังหวัด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ระบุชื่อจังหวัด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37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ผ่านการดำเนินการลดขั้นตอนและระยะเวลาปฏิบัติราชการมาแล้ว </w:t>
      </w:r>
      <w:r w:rsidRPr="000C2AAC">
        <w:rPr>
          <w:rFonts w:asciiTheme="minorBidi" w:hAnsiTheme="minorBidi"/>
          <w:noProof/>
          <w:sz w:val="32"/>
          <w:szCs w:val="32"/>
        </w:rPr>
        <w:t xml:space="preserve">37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แบบขอรับบำเหน็จดำรงชีพ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.16) 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หรือหนังสือรับรองและขอรับบำเหน็จดำรงชีพกรณีผู้รับบำนาญอายุตั้งแต่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65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ปีบริบูรณ์ขึ้นไป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.18)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ขอรับแบบขอรับบำเหน็จดำรงชีพที่หน่วยงานต้นสังกัด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ทะเบียนบ้าน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เฉพาะกรณียื่นแบบบ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18)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3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ไม่มีค่าธรรมเนียม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สำนักงานส่งเสริมการปกครองท้องถิ่นจังหวัด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ระบุชื่อจังหวัด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.......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แบบขอรับบำเหน็จดำรงชีพ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.16)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  <w:t>,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หนังสือรับรองและขอรับบำเหน็จดำรงชีพกรณีผู้รับบำนาญอายุตั้งแต่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65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ปีบริบูรณ์ขึ้นไป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.18)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08/09/2558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เทศบาลตำบลบ้านจั่นอำเภอเมืองอุดรธานีจังหวัดอุดรธานีสถ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D10" w:rsidRDefault="00272D10" w:rsidP="00C81DB8">
      <w:pPr>
        <w:spacing w:after="0" w:line="240" w:lineRule="auto"/>
      </w:pPr>
      <w:r>
        <w:separator/>
      </w:r>
    </w:p>
  </w:endnote>
  <w:endnote w:type="continuationSeparator" w:id="1">
    <w:p w:rsidR="00272D10" w:rsidRDefault="00272D10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D10" w:rsidRDefault="00272D10" w:rsidP="00C81DB8">
      <w:pPr>
        <w:spacing w:after="0" w:line="240" w:lineRule="auto"/>
      </w:pPr>
      <w:r>
        <w:separator/>
      </w:r>
    </w:p>
  </w:footnote>
  <w:footnote w:type="continuationSeparator" w:id="1">
    <w:p w:rsidR="00272D10" w:rsidRDefault="00272D10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BD61C0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D567DC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D567D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72D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D61C0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567DC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654</TotalTime>
  <Pages>6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Windows User</cp:lastModifiedBy>
  <cp:revision>83</cp:revision>
  <cp:lastPrinted>2015-03-02T15:12:00Z</cp:lastPrinted>
  <dcterms:created xsi:type="dcterms:W3CDTF">2015-04-23T03:41:00Z</dcterms:created>
  <dcterms:modified xsi:type="dcterms:W3CDTF">2015-09-08T08:04:00Z</dcterms:modified>
</cp:coreProperties>
</file>