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 องค์การบริหารส่วนจังหวัด        (ระบุชื่อ)</w:t>
              <w:tab/>
              <w:t xml:space="preserve"/>
              <w:tab/>
              <w:t xml:space="preserve"/>
              <w:br/>
              <w:t xml:space="preserve">- เทศบาล</w:t>
              <w:tab/>
              <w:t xml:space="preserve">                  (ระบุชื่อ)        </w:t>
              <w:tab/>
              <w:t xml:space="preserve"/>
              <w:br/>
              <w:t xml:space="preserve">- องค์การบริหารส่วนตำบล          (ระบุชื่อ)       </w:t>
              <w:tab/>
              <w:t xml:space="preserve"/>
              <w:br/>
              <w:t xml:space="preserve">- เมืองพัทยา</w:t>
              <w:br/>
              <w:t xml:space="preserve">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1 ปีบริบูรณ์ เมื่อพ้นหรือออกจากงานด้วยเหตุในข้อ 6 (3) ถึง (16) และกรณีทำงานเป็นลูกจ้างประจำไม่น้อยกว่า 5 ปีบริบูรณ์ และลาออกจากงานด้วยเหตุในข้อ 6 (1) และ (2)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กรณีบำเหน็จรายเดือนลูกจ้างประจำผู้มีสิทธิรับบำเหน็จปกติ โดยมีเวลาทำงานตั้งแต่ 25 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เจ้าหน้าที่ผู้รับผิดชอบขององค์กรปกครองส่วนท้องถิ่นตรวจสอบความถูกต้อง 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นายกองค์กรปกครองส่วนท้องถิ่นหรือผู้รับมอบอำนาจ</w:t>
              <w:br/>
              <w:t xml:space="preserve"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15 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แบบคำขอรับบำเหน็จปกติ หรือบำเหน็จรายเดือนลูกจ้าง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(ขอรับแบบคำขอรับบำเหน็จปกติ หรือบำเหน็จรายเดือนลูกจ้างที่หน่วยงานต้นสังกัด)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gridSpan w:val="2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 องค์การบริหารส่วนจังหวัด  (ระบุชื่อ)   </w:t>
              <w:tab/>
              <w:t xml:space="preserve">โทรศัพท์............................... - เทศบาล</w:t>
              <w:tab/>
              <w:t xml:space="preserve">            (ระบุชื่อ)   </w:t>
              <w:tab/>
              <w:t xml:space="preserve">โทรศัพท์............................... - องค์การบริหารส่วนตำบล    (ระบุชื่อ)   </w:t>
              <w:tab/>
              <w:t xml:space="preserve">โทรศัพท์............................... - เมืองพัทยา</w:t>
              <w:tab/>
              <w:t xml:space="preserve"/>
              <w:tab/>
              <w:t xml:space="preserve"/>
              <w:tab/>
              <w:t xml:space="preserve"/>
              <w:tab/>
              <w:t xml:space="preserve">โทรศัพท์...............................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แบบคำขอรับบำเหน็จปกติ หรือบำเหน็จรายเดือนลูกจ้าง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08/09/2558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เทศบาลตำบลบ้านจั่น อำเภอเมืองอุดรธานี จังหวัดอุดรธานี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