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B44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B4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B4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B4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D790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เพื่อเข้าศึกษาในระดับชั้นอนุบาล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4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5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โดยไม่มีการสอบวัดความสามารถทางวิชาการหากกรณีที่มีเด็กมาสมัครเรียนไม่เต็มตามจำนวนที่กำหนดองค์กรปกครองส่วนท้องถิ่นสามารถพิจารณารับเด็กนอกเขตพื้นที่บริการได้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ปิดไว้ณสำนักงานองค์กรปกครองส่วนท้องถิ่นและสถานศึกษาพร้อมทั้งมีหนังสือแจ้งให้ผู้ปกครองของเด็กทราบ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 </w:t>
      </w:r>
      <w:r w:rsidR="00BB44D2">
        <w:rPr>
          <w:rFonts w:ascii="Tahoma" w:hAnsi="Tahoma" w:cs="Tahoma"/>
          <w:noProof/>
          <w:sz w:val="20"/>
          <w:szCs w:val="20"/>
        </w:rPr>
        <w:t>–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</w:t>
      </w:r>
      <w:r w:rsidR="00BB44D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ของปีการศึกษาที่เด็กจะเข้าเรียน</w:t>
      </w:r>
    </w:p>
    <w:p w:rsidR="00BB44D2" w:rsidRPr="00BB44D2" w:rsidRDefault="00BB44D2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2" w:rsidRPr="0030704B" w:rsidRDefault="00BB44D2" w:rsidP="00BB44D2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0704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B44D2" w:rsidRDefault="00BB44D2" w:rsidP="00BB44D2">
            <w:pPr>
              <w:rPr>
                <w:rFonts w:ascii="Tahoma" w:hAnsi="Tahoma" w:cs="Tahoma" w:hint="cs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B44D2" w:rsidRDefault="00B4081B" w:rsidP="00513AE8">
            <w:pPr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</w:pPr>
            <w:r w:rsidRPr="00BB44D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BB44D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08:30 - 16:30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BB44D2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B44D2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Pr="0062535D" w:rsidRDefault="00081011" w:rsidP="002D5CE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เข้าเรียนในสถานศึกษาตามวันเวลาและสถานที่ที่องค์กรปกครองส่วนท้องถิ่นประกาศกำหนด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2535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62535D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62535D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ระยะเวลา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A80E0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วันสถานที่รับสมัครตามแต่ละสถานศึกษาประกาศกำหนด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2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หน่วยงานผู้รับผิดชอบคือองค์การบริหารส่วนจังหวัด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B44D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กองการศึกษา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2535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62535D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A80E08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  </w:t>
            </w:r>
            <w:r w:rsidRPr="0062535D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ระยะเวลา 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ภายใน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7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วันนับจากวันปิดรับสมัคร 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2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หน่วยงานผู้รับผิดชอบคือองค์การบริหารส่วนจังหวัด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   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</w:t>
            </w:r>
            <w:r w:rsidR="00A80E08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ุ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ชื่อ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A80E08" w:rsidRPr="00081011" w:rsidRDefault="00A80E08" w:rsidP="00A80E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กองการศึกษา</w:t>
            </w:r>
          </w:p>
          <w:p w:rsidR="0067367B" w:rsidRPr="00081011" w:rsidRDefault="0067367B" w:rsidP="00A80E08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A80E08" w:rsidRDefault="00A80E08" w:rsidP="00513AE8">
      <w:pPr>
        <w:spacing w:after="0"/>
        <w:rPr>
          <w:rFonts w:ascii="Tahoma" w:hAnsi="Tahoma" w:cs="Tahoma"/>
          <w:sz w:val="16"/>
          <w:szCs w:val="20"/>
        </w:rPr>
      </w:pPr>
    </w:p>
    <w:p w:rsidR="00A80E08" w:rsidRDefault="00A80E08" w:rsidP="00513AE8">
      <w:pPr>
        <w:spacing w:after="0"/>
        <w:rPr>
          <w:rFonts w:ascii="Tahoma" w:hAnsi="Tahoma" w:cs="Tahoma"/>
          <w:sz w:val="16"/>
          <w:szCs w:val="20"/>
        </w:rPr>
      </w:pPr>
    </w:p>
    <w:p w:rsidR="00A80E08" w:rsidRDefault="00A80E08" w:rsidP="00513AE8">
      <w:pPr>
        <w:spacing w:after="0"/>
        <w:rPr>
          <w:rFonts w:ascii="Tahoma" w:hAnsi="Tahoma" w:cs="Tahoma"/>
          <w:sz w:val="16"/>
          <w:szCs w:val="20"/>
        </w:rPr>
      </w:pPr>
    </w:p>
    <w:p w:rsidR="00A80E08" w:rsidRPr="00513AE8" w:rsidRDefault="00A80E08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:rsidR="00A80E08" w:rsidRPr="0067367B" w:rsidRDefault="00A80E08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ทะเบียนบ้านของนักเรียนบิดามารดาหรือผู้ปกครอง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รูปถ่ายของนักเรียนผู้สมัครขนาดตามที่องค์กรปกครองส่วนท้องถิ่นหรือสถานศึกษากำหนด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D790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กรณีไม่มีสูติบัตรให้ใช้เอกสารดังต่อไปนี้แทน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หนังสือรับรองการเกิดหรือหลักฐานที่ทางราชการออกให้ในลักษณะเดียวกัน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มารดา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A80E08" w:rsidRPr="00CD595C" w:rsidRDefault="00A80E0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A80E08" w:rsidRDefault="00812105" w:rsidP="00CD595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A80E0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A80E08" w:rsidRPr="00CD595C" w:rsidRDefault="00A80E0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A80E08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80E0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/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A80E08" w:rsidRPr="000B2BF5" w:rsidRDefault="00A80E0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80E08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A80E0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2339EC" w:rsidRDefault="002339E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D790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 w:rsidRPr="002339EC">
            <w:rPr>
              <w:rFonts w:ascii="Tahoma" w:hAnsi="Tahoma" w:cs="Tahoma"/>
              <w:noProof/>
              <w:sz w:val="20"/>
              <w:szCs w:val="20"/>
              <w:cs/>
            </w:rPr>
            <w:t>การรับนักเรียนเข้าเรียนระดับก่อนประถมศึกษาในสถานศึกษาสังกัดองค์กรปกครองส่วนท้องถิ่น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สำนักงานเทศบาลตำบลบ้านจั่น อำเภอเมือง </w:t>
          </w:r>
          <w:proofErr w:type="gramStart"/>
          <w:r w:rsidR="002339EC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จังหวัดอุดรธานี 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80E08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80E08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3075E2AB242845418D27FB4687FC8E1E"/>
          </w:placeholder>
        </w:sdtPr>
        <w:sdtEndPr>
          <w:rPr>
            <w:sz w:val="16"/>
          </w:rPr>
        </w:sdtEndPr>
        <w:sdtContent>
          <w:r w:rsidRPr="002339EC">
            <w:rPr>
              <w:rFonts w:ascii="Tahoma" w:hAnsi="Tahoma" w:cs="Tahoma"/>
              <w:sz w:val="20"/>
              <w:szCs w:val="20"/>
              <w:cs/>
            </w:rPr>
            <w:t>(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พ.ร.บ.การศึกษาแห่งชาติ พ.ศ. 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2542 2. 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ระเบียบกระทรวงศึกษาธิการ ว่าด้วยหลักฐานในการรับนักเรียนนักศึกษาเข้าเรียนในสถานศึกษา พ.ศ. 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2548</w:t>
          </w:r>
          <w:r w:rsidR="002339EC" w:rsidRPr="002339EC">
            <w:rPr>
              <w:rFonts w:ascii="Tahoma" w:hAnsi="Tahoma" w:cs="Tahoma"/>
              <w:sz w:val="20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2339EC">
            <w:rPr>
              <w:rFonts w:ascii="Tahoma" w:hAnsi="Tahoma" w:cs="Tahoma"/>
              <w:sz w:val="16"/>
              <w:szCs w:val="20"/>
            </w:rPr>
            <w:t xml:space="preserve">8 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>
            <w:rPr>
              <w:rFonts w:ascii="Tahoma" w:hAnsi="Tahoma" w:cs="Tahoma"/>
              <w:sz w:val="16"/>
              <w:szCs w:val="20"/>
            </w:rPr>
            <w:t xml:space="preserve">8 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A80E08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80E08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80E08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80E08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A80E08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A80E08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A80E08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A80E08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A80E0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00A6A"/>
    <w:rsid w:val="00224397"/>
    <w:rsid w:val="002339EC"/>
    <w:rsid w:val="00264A66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5E06F3"/>
    <w:rsid w:val="00606261"/>
    <w:rsid w:val="0062535D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A80E08"/>
    <w:rsid w:val="00A96942"/>
    <w:rsid w:val="00AD790D"/>
    <w:rsid w:val="00B4081B"/>
    <w:rsid w:val="00B424FF"/>
    <w:rsid w:val="00B86199"/>
    <w:rsid w:val="00BB44D2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6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0E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622265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622265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622265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622265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622265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622265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622265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622265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622265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22265"/>
    <w:rsid w:val="00681D5B"/>
    <w:rsid w:val="0080364E"/>
    <w:rsid w:val="008B7B0C"/>
    <w:rsid w:val="009B4526"/>
    <w:rsid w:val="00A60499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2015-10-06T07:50:00Z</cp:lastPrinted>
  <dcterms:created xsi:type="dcterms:W3CDTF">2015-09-24T02:55:00Z</dcterms:created>
  <dcterms:modified xsi:type="dcterms:W3CDTF">2015-10-06T07:51:00Z</dcterms:modified>
</cp:coreProperties>
</file>