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F82D5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การขอรับบำนาญพิเศษของข้าราชการ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พนักงานส่วนท้องถิ่น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="00F82D5D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F82D5D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เทศบาลตำบลบ้านจั่น</w:t>
      </w:r>
      <w:r w:rsidR="00F82D5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อำเภอเมืองอุดรธานี</w:t>
      </w:r>
      <w:r w:rsidR="00F82D5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จังหวัดอุดรธานี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="00F82D5D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F82D5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FC7FC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F82D5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F82D5D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การขอรับบำนาญพิเศษของข้าราชการ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พนักงานส่วนท้องถิ่น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F82D5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82D5D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เทศบาลตำบลบ้านจั่น</w:t>
      </w:r>
      <w:r w:rsidR="00F82D5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อำเภอเมืองอุดรธานี</w:t>
      </w:r>
      <w:r w:rsidR="00F82D5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จังหวัดอุดรธานี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F82D5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F82D5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F82D5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F82D5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F82D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F82D5D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ร</w:t>
            </w:r>
            <w:r w:rsidRPr="00F82D5D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บ</w:t>
            </w:r>
            <w:r w:rsidRPr="00F82D5D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บำเหน็จบำนาญข้าราชการส่วนท้องถิ่นพ</w:t>
            </w:r>
            <w:r w:rsidRPr="00F82D5D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F82D5D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2500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F82D5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F82D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50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บำเหน็จบำนาญข้าราชการส่วนท้องถิ่นพ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2500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แก้ไขเพิ่มเติมโดย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ฉบับที่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5)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2530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ฎ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ว่าด้วยการหลักเกณฑ์และวิธีการบริหารกิจการบ้านเมืองที่ดีพ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2546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46</w:t>
      </w:r>
      <w:r w:rsidR="00F82D5D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F82D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การขอรับบำนาญพิเศษของข้าราชการ</w:t>
      </w:r>
      <w:r w:rsidR="00094F82" w:rsidRPr="000C2AAC">
        <w:rPr>
          <w:rFonts w:asciiTheme="minorBidi" w:hAnsiTheme="minorBidi"/>
          <w:noProof/>
          <w:sz w:val="32"/>
          <w:szCs w:val="32"/>
        </w:rPr>
        <w:t>/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พนักงานส่วนท้องถิ่น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F82D5D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F82D5D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F82D5D" w:rsidRPr="00EB6815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สำนักงานเทศบาลตำบลบ้านจั่น</w:t>
            </w:r>
            <w:r w:rsidR="00F82D5D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F82D5D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อำเภอเมือง  จังหวัดอุดรธานี </w:t>
            </w:r>
            <w:r w:rsidR="00F82D5D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F82D5D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042-248-724</w:t>
            </w:r>
            <w:r w:rsidR="00F82D5D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F82D5D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F82D5D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 w:rsidR="00F82D5D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F82D5D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เปิดให้บริการวันจันทร์ถึงวันศุกร์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ตั้งแต่</w:t>
            </w:r>
            <w:r w:rsidR="00BA364A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="00094F82"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เวลา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F82D5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82D5D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</w:p>
          <w:p w:rsidR="00F82D5D" w:rsidRPr="000C2AAC" w:rsidRDefault="00F82D5D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  <w:p w:rsidR="00313D38" w:rsidRPr="00F82D5D" w:rsidRDefault="00A13B6C" w:rsidP="009B7715">
            <w:pPr>
              <w:rPr>
                <w:rFonts w:asciiTheme="minorBidi" w:hAnsiTheme="minorBidi"/>
                <w:i/>
                <w:sz w:val="32"/>
                <w:szCs w:val="32"/>
              </w:rPr>
            </w:pPr>
            <w:r w:rsidRPr="00F82D5D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F82D5D">
              <w:rPr>
                <w:rFonts w:asciiTheme="minorBidi" w:hAnsiTheme="minorBidi"/>
                <w:i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F82D5D" w:rsidRDefault="00F82D5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F82D5D" w:rsidRDefault="00F82D5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F82D5D" w:rsidRDefault="00F82D5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ิทธิประโยชน์เกี่ยวกับบำนาญพิเศษเป็นสิทธิประโยชน์จ่ายให้แก่ข้าราชการส่วนท้องถิ่นที่ประสบเหตุในการปฏิบัติหน้าที่ราชการจนทำให้ต้องทุพพลภาพและต้องออกจากราชการ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36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ถึงมาตรา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41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แห่งพระราชบัญญัติบำเหน็จบำนาญข้าราชการส่วนท้องถิ่นพ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และที่แก้ไขเพิ่มเติมดังต่อไปนี้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ข้าราชการส่วนท้องถิ่นที่ปฏิบัติราชการในหน้าที่หรือถูกประทุษร้ายเพราะเหตุกระทำการตามหน้าที่ทำให้ได้รับอันตรายจนพิการเสียแขนหรือขาหูหนวกทั้งสองข้างตาบอดหรือได้รับการเจ็บป่วยซึ่งแพทย์ที่ทางราชการรับรองได้ตรวจแล้วและแสดงว่าถึงทุพพลภาพไม่สามารถจะรับราชการต่อไปได้อีกเลยนอกจากจะได้รับบำนาญปกติแล้วให้ได้รับบำนาญพิเศษอีกด้วยเว้นแต่การได้รับอันตรายได้รับการเจ็บป่วยหรือถูกประทุษร้ายนั้นเกิดจากความประมาทเลินเล่ออย่างร้ายแรงหรือจากความผิดของตนเอง</w:t>
      </w:r>
      <w:r w:rsidRPr="000C2AAC">
        <w:rPr>
          <w:rFonts w:asciiTheme="minorBidi" w:hAnsiTheme="minorBidi"/>
          <w:noProof/>
          <w:sz w:val="32"/>
          <w:szCs w:val="32"/>
        </w:rPr>
        <w:br/>
        <w:t>1.2</w:t>
      </w:r>
      <w:r w:rsidR="00F82D5D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กรณีข้าราชการส่วนท้องถิ่นได้รับบำเหน็จหรือบำนาญไปแล้วถ้าภายใน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นับแต่วันที่ออกจากราชการหากปรากฏว่าเกิดเจ็บป่วยทุพพลภาพโดยปรากฏหลักฐานแน่ชัดว่าการเจ็บป่วยถึงทุพพลภาพดังกล่าวเป็นผลจากการปฏิบัติหน้าที่ราชการในระหว่างที่รับราชการข้าราชการส่วนท้องถิ่นผู้นั้นก็จะมีสิทธิได้รับบำนาญพิเศษโดยจ่ายให้นับแต่วันขอโดยถ้ารับบำนาญไปแล้วก็ให้ได้รับบำนาญพิเศษด้วยแต่ถ้าได้รับบำเหน็จไปแล้วให้จ่ายเฉพาะบำนาญพิเศษ</w:t>
      </w:r>
      <w:r w:rsidRPr="000C2AAC">
        <w:rPr>
          <w:rFonts w:asciiTheme="minorBidi" w:hAnsiTheme="minorBidi"/>
          <w:noProof/>
          <w:sz w:val="32"/>
          <w:szCs w:val="32"/>
        </w:rPr>
        <w:br/>
        <w:t>1.3</w:t>
      </w:r>
      <w:r w:rsidR="00F82D5D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ข้าราชการส่วนท้องถิ่นได้รับการเจ็บป่วยทุพพลภาพเนื่องจากต้องไปปฏิบัติราชการเป็นครั้งคราวนอกตำบลที่ตั้งสำนักงานประจำหรือต้องไปปฏิบัติราชการในท้องที่กันดารที่จะต้องเสี่ยงต่อโรคภัยไข้เจ็บซึ่งท้องที่นั้นได้กำหนดไว้โดยพระราชกฤษฎีกาและข้าราชการส่วนท้องถิ่นเกิดเจ็บป่วยทุพพลภาพดังเช่น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ข้าราชการส่วนท้องถิ่นผู้นั้นมีสิทธิได้รับบำนาญพิเศษ</w:t>
      </w:r>
      <w:r w:rsidRPr="000C2AAC">
        <w:rPr>
          <w:rFonts w:asciiTheme="minorBidi" w:hAnsiTheme="minorBidi"/>
          <w:noProof/>
          <w:sz w:val="32"/>
          <w:szCs w:val="32"/>
        </w:rPr>
        <w:br/>
        <w:t>1.4</w:t>
      </w:r>
      <w:r w:rsidR="00F82D5D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บำนาญพิเศษขั้นต่ำผู้รับบำนาญพิเศษเหตุทุพพลภาพรายใดหากได้รับรวมกับบำนาญปกติ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ถ้ามี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แล้วได้รับไม่ถึงเดือนละ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15,000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บาทให้ได้รับบำนาญพิเศษเพิ่มจนครบ </w:t>
      </w:r>
      <w:r w:rsidRPr="000C2AAC">
        <w:rPr>
          <w:rFonts w:asciiTheme="minorBidi" w:hAnsiTheme="minorBidi"/>
          <w:noProof/>
          <w:sz w:val="32"/>
          <w:szCs w:val="32"/>
        </w:rPr>
        <w:t xml:space="preserve">15,000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บาท</w:t>
      </w:r>
      <w:r w:rsidRPr="000C2AAC">
        <w:rPr>
          <w:rFonts w:asciiTheme="minorBidi" w:hAnsiTheme="minorBidi"/>
          <w:noProof/>
          <w:sz w:val="32"/>
          <w:szCs w:val="32"/>
        </w:rPr>
        <w:br/>
        <w:t>1.5</w:t>
      </w:r>
      <w:r w:rsidR="00F82D5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สิทธิจะได้รับบำนาญพิเศษเหตุทุพพลภาพจะยื่นขอเปลี่ยนเป็นรับบำเหน็จพิเศษแทนได้เป็นจำนวนเท่ากับบำนาญพิเศษ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เดือนโดยมีแนวทางปฏิบัติปรากฏตามหนังสือกรมส่งเสริมการปกครองท้องถิ่นที่มท </w:t>
      </w:r>
      <w:r w:rsidRPr="000C2AAC">
        <w:rPr>
          <w:rFonts w:asciiTheme="minorBidi" w:hAnsiTheme="minorBidi"/>
          <w:noProof/>
          <w:sz w:val="32"/>
          <w:szCs w:val="32"/>
        </w:rPr>
        <w:t>0808.5/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 </w:t>
      </w:r>
      <w:r w:rsidRPr="000C2AAC">
        <w:rPr>
          <w:rFonts w:asciiTheme="minorBidi" w:hAnsiTheme="minorBidi"/>
          <w:noProof/>
          <w:sz w:val="32"/>
          <w:szCs w:val="32"/>
        </w:rPr>
        <w:t xml:space="preserve">924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ลงวันที่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เมษายน </w:t>
      </w:r>
      <w:r w:rsidR="00F82D5D">
        <w:rPr>
          <w:rFonts w:asciiTheme="minorBidi" w:hAnsiTheme="minorBidi"/>
          <w:noProof/>
          <w:sz w:val="32"/>
          <w:szCs w:val="32"/>
        </w:rPr>
        <w:t>2556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หลักฐานร่วมกันพร้อมกำหนดระยะเวลาให้ผู้ยื่นคำขอดำเนินการแก้ไข้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F82D5D">
        <w:tc>
          <w:tcPr>
            <w:tcW w:w="675" w:type="dxa"/>
          </w:tcPr>
          <w:p w:rsidR="00313D38" w:rsidRPr="00AC4ACB" w:rsidRDefault="00313D38" w:rsidP="00F82D5D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้าราชการส่วนท้องถิ่นผู้มีสิทธิยื่นเรื่องขอรับบำนาญพิเศษโดยเจ้าหน้าที่ขององค์กรปกครองส่วนท้องถิ่นที่สังกัดฯบันทึกวันเดือนปีที่รับเรื่องตรวจสอบความครบถ้วนถูกต้องของ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F82D5D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F82D5D" w:rsidP="00452B6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F82D5D">
        <w:tc>
          <w:tcPr>
            <w:tcW w:w="675" w:type="dxa"/>
          </w:tcPr>
          <w:p w:rsidR="00313D38" w:rsidRPr="00AC4ACB" w:rsidRDefault="00313D38" w:rsidP="00F82D5D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ขององค์กรปกครองส่วนท้องถิ่นที่สังกัดฯรวบรวมเอกสารหลักฐานที่เกี่ยวข้องเสนอผู้มีอำนาจพิจารณาจัดส่งเรื่องให้จังหวัดเพื่อดำเนินการออกคำสั่งจ่าย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F82D5D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F82D5D" w:rsidP="00452B6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วันนับจากวันที่ได้รับเรื่อง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F82D5D">
        <w:trPr>
          <w:trHeight w:val="3027"/>
        </w:trPr>
        <w:tc>
          <w:tcPr>
            <w:tcW w:w="675" w:type="dxa"/>
          </w:tcPr>
          <w:p w:rsidR="00313D38" w:rsidRPr="00AC4ACB" w:rsidRDefault="00313D38" w:rsidP="00F82D5D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หน้าที่ของสำนักงานส่งเสริมการปกครองท้องถิ่นจังหวัดตรวจสอบเอกสารหลักฐานที่ได้รับจากองค์กรปกครองส่วนท้องถิ่นและจัดทำคำสั่งจ่ายฯจำนว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ฉบับเสนอผู้ว่าราชการจังหวัดพิจารณาอนุมัติและจังหวัดจัดส่งคำสั่งจ่ายฯให้องค์กรปกครองส่วนท้องถิ่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ราบเพื่อดำเนินการแจ้งให้ข้าราชการส่วนท้องถิ่นผู้มีสิทธิรับทราบโดยลงลายมือชื่อพร้อมทั้งวันเดือนปีและดำเนินการเบิกจ่ายฯให้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F82D5D">
            <w:pPr>
              <w:jc w:val="center"/>
              <w:rPr>
                <w:rFonts w:asciiTheme="minorBidi" w:hAnsiTheme="minorBidi"/>
                <w:cs/>
                <w:lang w:bidi="th-TH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F82D5D" w:rsidP="00452B6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วันนับจากวันที่สำนักงานส่งเสริมการปกครองท้องถิ่นจังหวัดได้รับเรื่อง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หน่วยงานผู้รับผิดชอบคือสำนักงานส่งเสริม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การปกครองท้องถิ่นจังหวัด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))</w:t>
            </w:r>
          </w:p>
        </w:tc>
      </w:tr>
    </w:tbl>
    <w:p w:rsidR="00F82D5D" w:rsidRPr="00F82D5D" w:rsidRDefault="00C26ED0" w:rsidP="00F82D5D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37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F82D5D">
        <w:trPr>
          <w:jc w:val="center"/>
        </w:trPr>
        <w:tc>
          <w:tcPr>
            <w:tcW w:w="675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แบบขอรับบำเหน็จหรือบำนาญ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ขอรับแบบขอรับบำเหน็จหรือบำนาญที่หน่วยงานต้นสังกัด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F82D5D">
        <w:trPr>
          <w:jc w:val="center"/>
        </w:trPr>
        <w:tc>
          <w:tcPr>
            <w:tcW w:w="675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แบบรายการรับเงินเดือน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.2)</w:t>
            </w:r>
          </w:p>
        </w:tc>
        <w:tc>
          <w:tcPr>
            <w:tcW w:w="1843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หน่วยงานต้นสังกัดเป็นผู้จัดทำ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F82D5D">
        <w:trPr>
          <w:jc w:val="center"/>
        </w:trPr>
        <w:tc>
          <w:tcPr>
            <w:tcW w:w="675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คำสั่งบรรจุ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แต่งตั้งหรือหนังสือรับรองการบรรจุครั้งแรก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กรณีโอน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ย้ายมาจากส่วน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ราชการอื่น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F82D5D">
        <w:trPr>
          <w:jc w:val="center"/>
        </w:trPr>
        <w:tc>
          <w:tcPr>
            <w:tcW w:w="675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หนังสือรับรองการมีสิทธิได้นับเวลาทวีคูณของหน่วยงานตามข้อ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16 (10) – (12)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ของระเบียบกระทรวงมหาดไทยว่าด้วยเงินบำเหน็จบำนาญข้าราชการส่วนท้องถิ่นพ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2546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รับรองโดยหน่วยงานตามข้อ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16 (10) – (12)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ของระเบียบกระทรวงมหาดไทยว่าด้วยเงินบำเหน็จบำนาญข้าราชการส่วนท้องถิ่นพ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 2546)</w:t>
            </w:r>
          </w:p>
        </w:tc>
      </w:tr>
      <w:tr w:rsidR="00AC4ACB" w:rsidRPr="000C2AAC" w:rsidTr="00F82D5D">
        <w:trPr>
          <w:jc w:val="center"/>
        </w:trPr>
        <w:tc>
          <w:tcPr>
            <w:tcW w:w="675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ใบรับรองของแพทย์ที่ทางราชการรับรอง</w:t>
            </w:r>
          </w:p>
        </w:tc>
        <w:tc>
          <w:tcPr>
            <w:tcW w:w="1843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F82D5D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F82D5D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F82D5D">
              <w:rPr>
                <w:rFonts w:asciiTheme="minorBidi" w:hAnsiTheme="minorBidi"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F82D5D">
              <w:rPr>
                <w:rFonts w:asciiTheme="minorBidi" w:hAnsiTheme="minorBidi" w:hint="cs"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F82D5D">
              <w:rPr>
                <w:rFonts w:asciiTheme="minorBidi" w:hAnsiTheme="minorBidi" w:cs="Cordia New"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82D5D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F82D5D" w:rsidRDefault="00F82D5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F82D5D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F82D5D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F82D5D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</w:t>
            </w:r>
            <w:r w:rsidR="00F82D5D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="00F82D5D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="00F82D5D" w:rsidRPr="000C2AAC">
              <w:rPr>
                <w:rFonts w:asciiTheme="minorBidi" w:hAnsiTheme="minorBidi"/>
                <w:noProof/>
                <w:sz w:val="32"/>
                <w:szCs w:val="32"/>
              </w:rPr>
              <w:t>. 1567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F82D5D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</w:t>
            </w:r>
            <w:r w:rsidR="00F82D5D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F82D5D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F82D5D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F82D5D">
              <w:rPr>
                <w:rFonts w:asciiTheme="minorBidi" w:hAnsiTheme="minorBidi"/>
                <w:noProof/>
                <w:sz w:val="32"/>
                <w:szCs w:val="32"/>
              </w:rPr>
              <w:t xml:space="preserve">( </w:t>
            </w:r>
            <w:r w:rsidRPr="00F82D5D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82D5D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F82D5D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F82D5D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F82D5D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พิษณุโลกเขต</w:t>
            </w:r>
            <w:r w:rsidR="00F82D5D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82D5D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ดุสิต</w:t>
            </w:r>
            <w:r w:rsidR="00F82D5D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82D5D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กทม</w:t>
            </w:r>
            <w:r w:rsidRPr="00F82D5D">
              <w:rPr>
                <w:rFonts w:asciiTheme="minorBidi" w:hAnsiTheme="minorBidi"/>
                <w:noProof/>
                <w:sz w:val="32"/>
                <w:szCs w:val="32"/>
              </w:rPr>
              <w:t xml:space="preserve">. 10300 / </w:t>
            </w:r>
            <w:r w:rsidRPr="00F82D5D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82D5D">
              <w:rPr>
                <w:rFonts w:asciiTheme="minorBidi" w:hAnsiTheme="minorBidi"/>
                <w:noProof/>
                <w:sz w:val="32"/>
                <w:szCs w:val="32"/>
              </w:rPr>
              <w:t xml:space="preserve">1111 / www.1111.go.th / </w:t>
            </w:r>
            <w:r w:rsidRPr="00F82D5D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F82D5D">
              <w:rPr>
                <w:rFonts w:asciiTheme="minorBidi" w:hAnsiTheme="minorBidi"/>
                <w:noProof/>
                <w:sz w:val="32"/>
                <w:szCs w:val="32"/>
              </w:rPr>
              <w:t xml:space="preserve">.1111 </w:t>
            </w:r>
            <w:r w:rsidRPr="00F82D5D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82D5D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F82D5D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F82D5D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F82D5D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82D5D">
              <w:rPr>
                <w:rFonts w:asciiTheme="minorBidi" w:hAnsiTheme="minorBidi"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แบบขอรับบำเหน็จหรือบำนาญ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แบบรายการรับเงินเดือน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08/09/2558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เทศบาลตำบลบ้านจั่นอำเภอเมืองอุดรธานีจังหวัดอุดรธานีสถ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D55" w:rsidRDefault="00993D55" w:rsidP="00C81DB8">
      <w:pPr>
        <w:spacing w:after="0" w:line="240" w:lineRule="auto"/>
      </w:pPr>
      <w:r>
        <w:separator/>
      </w:r>
    </w:p>
  </w:endnote>
  <w:endnote w:type="continuationSeparator" w:id="1">
    <w:p w:rsidR="00993D55" w:rsidRDefault="00993D5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D55" w:rsidRDefault="00993D55" w:rsidP="00C81DB8">
      <w:pPr>
        <w:spacing w:after="0" w:line="240" w:lineRule="auto"/>
      </w:pPr>
      <w:r>
        <w:separator/>
      </w:r>
    </w:p>
  </w:footnote>
  <w:footnote w:type="continuationSeparator" w:id="1">
    <w:p w:rsidR="00993D55" w:rsidRDefault="00993D5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FC7FC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A364A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A36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75E94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3D55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364A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4501A"/>
    <w:rsid w:val="00F5490C"/>
    <w:rsid w:val="00F62F55"/>
    <w:rsid w:val="00F8122B"/>
    <w:rsid w:val="00F82D5D"/>
    <w:rsid w:val="00FC7FC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678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84</cp:revision>
  <cp:lastPrinted>2015-03-02T15:12:00Z</cp:lastPrinted>
  <dcterms:created xsi:type="dcterms:W3CDTF">2015-04-23T03:41:00Z</dcterms:created>
  <dcterms:modified xsi:type="dcterms:W3CDTF">2015-09-08T08:01:00Z</dcterms:modified>
</cp:coreProperties>
</file>